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10" w:rsidRPr="006F52D9" w:rsidRDefault="00631010" w:rsidP="00631010">
      <w:pPr>
        <w:pStyle w:val="NoSpacing"/>
        <w:tabs>
          <w:tab w:val="left" w:pos="9356"/>
        </w:tabs>
        <w:jc w:val="center"/>
        <w:rPr>
          <w:rStyle w:val="Emphasis"/>
          <w:rFonts w:ascii="Andalus" w:hAnsi="Andalus" w:cs="Andalus"/>
          <w:b/>
          <w:iCs w:val="0"/>
          <w:color w:val="7030A0"/>
          <w:sz w:val="56"/>
          <w:szCs w:val="56"/>
        </w:rPr>
      </w:pPr>
      <w:r w:rsidRPr="006F52D9">
        <w:rPr>
          <w:rStyle w:val="Emphasis"/>
          <w:rFonts w:ascii="Andalus" w:hAnsi="Andalus" w:cs="Andalus"/>
          <w:b/>
          <w:color w:val="7030A0"/>
          <w:sz w:val="56"/>
          <w:szCs w:val="56"/>
        </w:rPr>
        <w:t>Carols at</w:t>
      </w:r>
    </w:p>
    <w:p w:rsidR="00631010" w:rsidRPr="006F52D9" w:rsidRDefault="00631010" w:rsidP="00631010">
      <w:pPr>
        <w:pStyle w:val="NoSpacing"/>
        <w:tabs>
          <w:tab w:val="left" w:pos="9072"/>
        </w:tabs>
        <w:jc w:val="center"/>
        <w:rPr>
          <w:rStyle w:val="Emphasis"/>
          <w:rFonts w:ascii="Andalus" w:hAnsi="Andalus" w:cs="Andalus"/>
          <w:b/>
          <w:color w:val="7030A0"/>
          <w:sz w:val="56"/>
          <w:szCs w:val="56"/>
        </w:rPr>
      </w:pPr>
      <w:proofErr w:type="spellStart"/>
      <w:r w:rsidRPr="006F52D9">
        <w:rPr>
          <w:rStyle w:val="Emphasis"/>
          <w:rFonts w:ascii="Andalus" w:hAnsi="Andalus" w:cs="Andalus"/>
          <w:b/>
          <w:color w:val="7030A0"/>
          <w:sz w:val="56"/>
          <w:szCs w:val="56"/>
        </w:rPr>
        <w:t>Candlemas</w:t>
      </w:r>
      <w:proofErr w:type="spellEnd"/>
    </w:p>
    <w:p w:rsidR="00631010" w:rsidRPr="006F52D9" w:rsidRDefault="00631010" w:rsidP="00631010">
      <w:pPr>
        <w:pStyle w:val="NoSpacing"/>
        <w:rPr>
          <w:rStyle w:val="Emphasis"/>
          <w:rFonts w:ascii="Mongolian Baiti" w:hAnsi="Mongolian Baiti" w:cs="Mongolian Baiti"/>
          <w:b/>
          <w:color w:val="0000CC"/>
          <w:sz w:val="22"/>
          <w:szCs w:val="44"/>
        </w:rPr>
      </w:pPr>
    </w:p>
    <w:p w:rsidR="00631010" w:rsidRDefault="00631010" w:rsidP="00631010">
      <w:pPr>
        <w:pStyle w:val="NoSpacing"/>
        <w:jc w:val="center"/>
        <w:rPr>
          <w:rStyle w:val="Emphasis"/>
          <w:rFonts w:ascii="Mongolian Baiti" w:hAnsi="Mongolian Baiti" w:cs="Mongolian Baiti"/>
          <w:b/>
          <w:color w:val="0000CC"/>
          <w:sz w:val="44"/>
          <w:szCs w:val="44"/>
        </w:rPr>
      </w:pPr>
      <w:r w:rsidRPr="006F52D9">
        <w:rPr>
          <w:rStyle w:val="Emphasis"/>
          <w:rFonts w:ascii="Mongolian Baiti" w:hAnsi="Mongolian Baiti" w:cs="Mongolian Baiti"/>
          <w:b/>
          <w:noProof/>
          <w:color w:val="0000CC"/>
          <w:sz w:val="44"/>
          <w:szCs w:val="44"/>
          <w:lang w:eastAsia="en-GB"/>
        </w:rPr>
        <w:drawing>
          <wp:inline distT="0" distB="0" distL="0" distR="0" wp14:anchorId="2785CE00" wp14:editId="533CA858">
            <wp:extent cx="1362068" cy="1362075"/>
            <wp:effectExtent l="19050" t="0" r="0" b="0"/>
            <wp:docPr id="1" name="Picture 5" descr="C:\Users\David\AppData\Local\Microsoft\Windows\Temporary Internet Files\Content.IE5\J6K4XFU5\MP900402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AppData\Local\Microsoft\Windows\Temporary Internet Files\Content.IE5\J6K4XFU5\MP9004020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90" cy="136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10" w:rsidRPr="006F52D9" w:rsidRDefault="00631010" w:rsidP="00631010">
      <w:pPr>
        <w:pStyle w:val="NoSpacing"/>
        <w:rPr>
          <w:rStyle w:val="Emphasis"/>
          <w:rFonts w:ascii="Mongolian Baiti" w:hAnsi="Mongolian Baiti" w:cs="Mongolian Baiti"/>
          <w:b/>
          <w:color w:val="0000CC"/>
          <w:szCs w:val="44"/>
        </w:rPr>
      </w:pPr>
    </w:p>
    <w:p w:rsidR="00631010" w:rsidRPr="000A1F44" w:rsidRDefault="00631010" w:rsidP="00631010">
      <w:pPr>
        <w:pStyle w:val="NoSpacing"/>
        <w:jc w:val="center"/>
        <w:rPr>
          <w:rStyle w:val="Emphasis"/>
          <w:rFonts w:ascii="Mongolian Baiti" w:hAnsi="Mongolian Baiti" w:cs="Mongolian Baiti"/>
          <w:b/>
          <w:color w:val="0000CC"/>
          <w:sz w:val="56"/>
          <w:szCs w:val="56"/>
        </w:rPr>
      </w:pPr>
      <w:r w:rsidRPr="000A1F44">
        <w:rPr>
          <w:rFonts w:ascii="Andalus" w:hAnsi="Andalus" w:cs="Andalus"/>
          <w:b/>
          <w:i/>
          <w:color w:val="0000CC"/>
          <w:sz w:val="56"/>
          <w:szCs w:val="56"/>
        </w:rPr>
        <w:t>Cantilena</w:t>
      </w:r>
    </w:p>
    <w:p w:rsidR="00631010" w:rsidRDefault="00631010" w:rsidP="00631010">
      <w:pPr>
        <w:pStyle w:val="NoSpacing"/>
        <w:jc w:val="center"/>
        <w:rPr>
          <w:rStyle w:val="Emphasis"/>
          <w:rFonts w:ascii="Andalus" w:hAnsi="Andalus" w:cs="Andalus"/>
          <w:b/>
          <w:color w:val="7030A0"/>
          <w:sz w:val="36"/>
          <w:szCs w:val="40"/>
        </w:rPr>
      </w:pPr>
    </w:p>
    <w:p w:rsidR="00631010" w:rsidRDefault="00631010" w:rsidP="00631010">
      <w:pPr>
        <w:pStyle w:val="NoSpacing"/>
        <w:jc w:val="center"/>
        <w:rPr>
          <w:rStyle w:val="Emphasis"/>
          <w:rFonts w:ascii="Andalus" w:hAnsi="Andalus" w:cs="Andalus"/>
          <w:b/>
          <w:color w:val="7030A0"/>
          <w:sz w:val="36"/>
          <w:szCs w:val="40"/>
        </w:rPr>
      </w:pPr>
    </w:p>
    <w:p w:rsidR="00631010" w:rsidRPr="006F52D9" w:rsidRDefault="00631010" w:rsidP="00631010">
      <w:pPr>
        <w:pStyle w:val="NoSpacing"/>
        <w:jc w:val="center"/>
        <w:rPr>
          <w:rStyle w:val="Emphasis"/>
          <w:rFonts w:ascii="Andalus" w:hAnsi="Andalus" w:cs="Andalus"/>
          <w:b/>
          <w:color w:val="7030A0"/>
          <w:sz w:val="36"/>
          <w:szCs w:val="40"/>
        </w:rPr>
      </w:pPr>
      <w:r w:rsidRPr="006F52D9">
        <w:rPr>
          <w:rStyle w:val="Emphasis"/>
          <w:rFonts w:ascii="Andalus" w:hAnsi="Andalus" w:cs="Andalus"/>
          <w:b/>
          <w:color w:val="7030A0"/>
          <w:sz w:val="36"/>
          <w:szCs w:val="40"/>
        </w:rPr>
        <w:t>Conductor:</w:t>
      </w:r>
      <w:r>
        <w:rPr>
          <w:rStyle w:val="Emphasis"/>
          <w:rFonts w:ascii="Andalus" w:hAnsi="Andalus" w:cs="Andalus"/>
          <w:b/>
          <w:color w:val="7030A0"/>
          <w:sz w:val="36"/>
          <w:szCs w:val="40"/>
        </w:rPr>
        <w:t xml:space="preserve"> </w:t>
      </w:r>
      <w:r w:rsidRPr="006F52D9">
        <w:rPr>
          <w:rStyle w:val="Emphasis"/>
          <w:rFonts w:ascii="Andalus" w:hAnsi="Andalus" w:cs="Andalus"/>
          <w:b/>
          <w:color w:val="7030A0"/>
          <w:sz w:val="36"/>
          <w:szCs w:val="40"/>
        </w:rPr>
        <w:t xml:space="preserve">Jenny </w:t>
      </w:r>
      <w:proofErr w:type="spellStart"/>
      <w:r w:rsidRPr="006F52D9">
        <w:rPr>
          <w:rStyle w:val="Emphasis"/>
          <w:rFonts w:ascii="Andalus" w:hAnsi="Andalus" w:cs="Andalus"/>
          <w:b/>
          <w:color w:val="7030A0"/>
          <w:sz w:val="36"/>
          <w:szCs w:val="40"/>
        </w:rPr>
        <w:t>Hansell</w:t>
      </w:r>
      <w:proofErr w:type="spellEnd"/>
    </w:p>
    <w:p w:rsidR="00631010" w:rsidRPr="007B4206" w:rsidRDefault="00631010" w:rsidP="00631010">
      <w:pPr>
        <w:pStyle w:val="NoSpacing"/>
        <w:jc w:val="center"/>
        <w:rPr>
          <w:rStyle w:val="Emphasis"/>
          <w:rFonts w:ascii="Andalus" w:hAnsi="Andalus" w:cs="Andalus"/>
          <w:b/>
          <w:iCs w:val="0"/>
          <w:color w:val="7030A0"/>
          <w:sz w:val="28"/>
          <w:szCs w:val="40"/>
        </w:rPr>
      </w:pPr>
      <w:r w:rsidRPr="007B4206">
        <w:rPr>
          <w:rStyle w:val="Emphasis"/>
          <w:rFonts w:ascii="Andalus" w:hAnsi="Andalus" w:cs="Andalus"/>
          <w:b/>
          <w:color w:val="7030A0"/>
          <w:sz w:val="28"/>
          <w:szCs w:val="40"/>
        </w:rPr>
        <w:t xml:space="preserve">Organ: Philip </w:t>
      </w:r>
      <w:proofErr w:type="spellStart"/>
      <w:r w:rsidRPr="007B4206">
        <w:rPr>
          <w:rStyle w:val="Emphasis"/>
          <w:rFonts w:ascii="Andalus" w:hAnsi="Andalus" w:cs="Andalus"/>
          <w:b/>
          <w:color w:val="7030A0"/>
          <w:sz w:val="28"/>
          <w:szCs w:val="40"/>
        </w:rPr>
        <w:t>Scriven</w:t>
      </w:r>
      <w:proofErr w:type="spellEnd"/>
    </w:p>
    <w:p w:rsidR="00631010" w:rsidRPr="006F52D9" w:rsidRDefault="00631010" w:rsidP="00631010">
      <w:pPr>
        <w:pStyle w:val="NoSpacing"/>
        <w:rPr>
          <w:rStyle w:val="Emphasis"/>
          <w:rFonts w:ascii="Mongolian Baiti" w:hAnsi="Mongolian Baiti" w:cs="Mongolian Baiti"/>
          <w:b/>
          <w:color w:val="0000CC"/>
          <w:szCs w:val="44"/>
        </w:rPr>
      </w:pPr>
    </w:p>
    <w:p w:rsidR="00631010" w:rsidRDefault="00631010" w:rsidP="00631010">
      <w:pPr>
        <w:pStyle w:val="NoSpacing"/>
        <w:jc w:val="center"/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</w:pPr>
    </w:p>
    <w:p w:rsidR="00631010" w:rsidRPr="006F52D9" w:rsidRDefault="00631010" w:rsidP="00631010">
      <w:pPr>
        <w:pStyle w:val="NoSpacing"/>
        <w:jc w:val="center"/>
        <w:rPr>
          <w:rStyle w:val="Emphasis"/>
          <w:rFonts w:ascii="Mongolian Baiti" w:hAnsi="Mongolian Baiti" w:cs="Mongolian Baiti"/>
          <w:b/>
          <w:color w:val="0000CC"/>
          <w:sz w:val="72"/>
          <w:szCs w:val="72"/>
        </w:rPr>
      </w:pPr>
      <w:r w:rsidRPr="006F52D9"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  <w:t>Saturday 4</w:t>
      </w:r>
      <w:r w:rsidRPr="006F52D9">
        <w:rPr>
          <w:rStyle w:val="Emphasis"/>
          <w:rFonts w:ascii="Mongolian Baiti" w:hAnsi="Mongolian Baiti" w:cs="Mongolian Baiti"/>
          <w:b/>
          <w:color w:val="0000CC"/>
          <w:sz w:val="36"/>
          <w:szCs w:val="44"/>
          <w:vertAlign w:val="superscript"/>
        </w:rPr>
        <w:t>th</w:t>
      </w:r>
      <w:r w:rsidRPr="006F52D9"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  <w:t xml:space="preserve"> February 2012</w:t>
      </w:r>
    </w:p>
    <w:p w:rsidR="00631010" w:rsidRPr="006F52D9" w:rsidRDefault="00631010" w:rsidP="00631010">
      <w:pPr>
        <w:pStyle w:val="NoSpacing"/>
        <w:jc w:val="center"/>
        <w:rPr>
          <w:rStyle w:val="Emphasis"/>
          <w:rFonts w:ascii="Mongolian Baiti" w:hAnsi="Mongolian Baiti" w:cs="Mongolian Baiti"/>
          <w:b/>
          <w:iCs w:val="0"/>
          <w:color w:val="0000CC"/>
          <w:sz w:val="36"/>
          <w:szCs w:val="44"/>
        </w:rPr>
      </w:pPr>
      <w:r w:rsidRPr="006F52D9"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  <w:t>7.30 pm</w:t>
      </w:r>
    </w:p>
    <w:p w:rsidR="00631010" w:rsidRDefault="00631010" w:rsidP="00631010">
      <w:pPr>
        <w:pStyle w:val="NoSpacing"/>
        <w:jc w:val="center"/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</w:pPr>
      <w:r w:rsidRPr="006F52D9"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  <w:t xml:space="preserve">Holy Trinity Church, </w:t>
      </w:r>
      <w:proofErr w:type="spellStart"/>
      <w:r w:rsidRPr="006F52D9">
        <w:rPr>
          <w:rStyle w:val="Emphasis"/>
          <w:rFonts w:ascii="Mongolian Baiti" w:hAnsi="Mongolian Baiti" w:cs="Mongolian Baiti"/>
          <w:b/>
          <w:color w:val="0000CC"/>
          <w:sz w:val="36"/>
          <w:szCs w:val="44"/>
        </w:rPr>
        <w:t>Rudgwick</w:t>
      </w:r>
      <w:proofErr w:type="spellEnd"/>
    </w:p>
    <w:p w:rsidR="00D97876" w:rsidRDefault="00D97876"/>
    <w:p w:rsidR="00631010" w:rsidRDefault="00631010"/>
    <w:p w:rsidR="00631010" w:rsidRDefault="00631010"/>
    <w:p w:rsidR="00631010" w:rsidRPr="00D52F2F" w:rsidRDefault="00631010" w:rsidP="00631010">
      <w:pPr>
        <w:pStyle w:val="NoSpacing"/>
        <w:jc w:val="center"/>
        <w:rPr>
          <w:rFonts w:ascii="Andalus" w:hAnsi="Andalus" w:cs="Andalus"/>
          <w:b/>
          <w:i/>
          <w:color w:val="7030A0"/>
          <w:szCs w:val="56"/>
        </w:rPr>
      </w:pPr>
      <w:r w:rsidRPr="00D52F2F">
        <w:rPr>
          <w:rFonts w:ascii="Andalus" w:hAnsi="Andalus" w:cs="Andalus"/>
          <w:b/>
          <w:i/>
          <w:color w:val="7030A0"/>
          <w:sz w:val="36"/>
          <w:szCs w:val="56"/>
        </w:rPr>
        <w:lastRenderedPageBreak/>
        <w:t>Cantilena</w:t>
      </w:r>
    </w:p>
    <w:p w:rsidR="00631010" w:rsidRDefault="00631010" w:rsidP="00631010">
      <w:pPr>
        <w:pStyle w:val="NoSpacing"/>
        <w:jc w:val="center"/>
        <w:rPr>
          <w:i/>
          <w:sz w:val="28"/>
        </w:rPr>
      </w:pPr>
      <w:r w:rsidRPr="00D52F2F">
        <w:rPr>
          <w:i/>
          <w:sz w:val="28"/>
        </w:rPr>
        <w:t xml:space="preserve">Kate Burnett,  Elizabeth </w:t>
      </w:r>
      <w:proofErr w:type="spellStart"/>
      <w:r w:rsidRPr="00D52F2F">
        <w:rPr>
          <w:i/>
          <w:sz w:val="28"/>
        </w:rPr>
        <w:t>Burtenshaw</w:t>
      </w:r>
      <w:proofErr w:type="spellEnd"/>
      <w:r w:rsidRPr="00D52F2F">
        <w:rPr>
          <w:i/>
          <w:sz w:val="28"/>
        </w:rPr>
        <w:t xml:space="preserve">, Laura Goldsmith, Rosemary </w:t>
      </w:r>
      <w:proofErr w:type="spellStart"/>
      <w:r w:rsidRPr="00D52F2F">
        <w:rPr>
          <w:i/>
          <w:sz w:val="28"/>
        </w:rPr>
        <w:t>Hensor</w:t>
      </w:r>
      <w:proofErr w:type="spellEnd"/>
      <w:r w:rsidRPr="00D52F2F">
        <w:rPr>
          <w:i/>
          <w:sz w:val="28"/>
        </w:rPr>
        <w:t xml:space="preserve">, Judith Ironmonger, Katie Jackson, Kimberley Knudsen, Josie </w:t>
      </w:r>
      <w:proofErr w:type="spellStart"/>
      <w:r w:rsidRPr="00D52F2F">
        <w:rPr>
          <w:i/>
          <w:sz w:val="28"/>
        </w:rPr>
        <w:t>Pitchforth</w:t>
      </w:r>
      <w:proofErr w:type="spellEnd"/>
      <w:r w:rsidRPr="00D52F2F">
        <w:rPr>
          <w:i/>
          <w:sz w:val="28"/>
        </w:rPr>
        <w:t xml:space="preserve">, Sarah Russell, </w:t>
      </w:r>
    </w:p>
    <w:p w:rsidR="00631010" w:rsidRPr="00D52F2F" w:rsidRDefault="00631010" w:rsidP="00631010">
      <w:pPr>
        <w:pStyle w:val="NoSpacing"/>
        <w:jc w:val="center"/>
        <w:rPr>
          <w:i/>
          <w:sz w:val="28"/>
        </w:rPr>
      </w:pPr>
      <w:r w:rsidRPr="00D52F2F">
        <w:rPr>
          <w:i/>
          <w:sz w:val="28"/>
        </w:rPr>
        <w:t xml:space="preserve">Laura </w:t>
      </w:r>
      <w:proofErr w:type="spellStart"/>
      <w:r w:rsidRPr="00D52F2F">
        <w:rPr>
          <w:i/>
          <w:sz w:val="28"/>
        </w:rPr>
        <w:t>Skuce</w:t>
      </w:r>
      <w:proofErr w:type="spellEnd"/>
      <w:r w:rsidRPr="00D52F2F">
        <w:rPr>
          <w:i/>
          <w:sz w:val="28"/>
        </w:rPr>
        <w:t>, Clare Thornton-Wood, Megan Westcott</w:t>
      </w:r>
    </w:p>
    <w:p w:rsidR="00631010" w:rsidRPr="000A1F44" w:rsidRDefault="00631010" w:rsidP="00631010">
      <w:pPr>
        <w:pStyle w:val="NoSpacing"/>
        <w:rPr>
          <w:rStyle w:val="Emphasis"/>
          <w:rFonts w:ascii="Mongolian Baiti" w:hAnsi="Mongolian Baiti" w:cs="Mongolian Baiti"/>
          <w:b/>
          <w:color w:val="0000CC"/>
          <w:sz w:val="22"/>
          <w:szCs w:val="56"/>
        </w:rPr>
      </w:pPr>
    </w:p>
    <w:p w:rsidR="00631010" w:rsidRDefault="00631010" w:rsidP="00631010">
      <w:pPr>
        <w:pStyle w:val="NoSpacing"/>
        <w:jc w:val="both"/>
        <w:rPr>
          <w:b/>
          <w:i/>
          <w:color w:val="7030A0"/>
          <w:sz w:val="22"/>
        </w:rPr>
      </w:pPr>
    </w:p>
    <w:p w:rsidR="00631010" w:rsidRPr="000A1F44" w:rsidRDefault="00631010" w:rsidP="00631010">
      <w:pPr>
        <w:pStyle w:val="NoSpacing"/>
        <w:jc w:val="both"/>
        <w:rPr>
          <w:sz w:val="22"/>
        </w:rPr>
      </w:pPr>
      <w:r w:rsidRPr="000A1F44">
        <w:rPr>
          <w:b/>
          <w:i/>
          <w:color w:val="7030A0"/>
          <w:sz w:val="22"/>
        </w:rPr>
        <w:t>Cantilena</w:t>
      </w:r>
      <w:r w:rsidRPr="00E26F5A">
        <w:rPr>
          <w:b/>
          <w:i/>
          <w:color w:val="249C77"/>
          <w:sz w:val="20"/>
        </w:rPr>
        <w:t xml:space="preserve"> </w:t>
      </w:r>
      <w:r w:rsidRPr="000A1F44">
        <w:rPr>
          <w:sz w:val="22"/>
        </w:rPr>
        <w:t xml:space="preserve">is a small chamber choir for female voices based in the Horsham area. Many of the singers are music teachers and most play an instrument to a high standard: all have a love for singing and a desire to tackle a wide and challenging repertoire. </w:t>
      </w:r>
    </w:p>
    <w:p w:rsidR="00631010" w:rsidRPr="000A1F44" w:rsidRDefault="00631010" w:rsidP="00631010">
      <w:pPr>
        <w:pStyle w:val="NoSpacing"/>
        <w:jc w:val="both"/>
        <w:rPr>
          <w:sz w:val="22"/>
        </w:rPr>
      </w:pPr>
      <w:r w:rsidRPr="000A1F44">
        <w:rPr>
          <w:sz w:val="22"/>
        </w:rPr>
        <w:t xml:space="preserve">Previous concerts have included Britten’s </w:t>
      </w:r>
      <w:r w:rsidRPr="000A1F44">
        <w:rPr>
          <w:i/>
          <w:sz w:val="22"/>
        </w:rPr>
        <w:t>A Ceremony of Carols</w:t>
      </w:r>
      <w:r w:rsidRPr="000A1F44">
        <w:rPr>
          <w:sz w:val="22"/>
        </w:rPr>
        <w:t xml:space="preserve">, </w:t>
      </w:r>
      <w:proofErr w:type="spellStart"/>
      <w:r w:rsidRPr="000A1F44">
        <w:rPr>
          <w:sz w:val="22"/>
        </w:rPr>
        <w:t>Chilcott’s</w:t>
      </w:r>
      <w:proofErr w:type="spellEnd"/>
      <w:r w:rsidRPr="000A1F44">
        <w:rPr>
          <w:sz w:val="22"/>
        </w:rPr>
        <w:t xml:space="preserve">  </w:t>
      </w:r>
      <w:r w:rsidRPr="000A1F44">
        <w:rPr>
          <w:i/>
          <w:sz w:val="22"/>
        </w:rPr>
        <w:t xml:space="preserve">A Little Jazz Mass, </w:t>
      </w:r>
      <w:r w:rsidRPr="000A1F44">
        <w:rPr>
          <w:sz w:val="22"/>
        </w:rPr>
        <w:t>Byrd’s</w:t>
      </w:r>
      <w:r w:rsidRPr="000A1F44">
        <w:rPr>
          <w:i/>
          <w:sz w:val="22"/>
        </w:rPr>
        <w:t xml:space="preserve"> Mass for Three Voices, </w:t>
      </w:r>
      <w:r w:rsidRPr="000A1F44">
        <w:rPr>
          <w:sz w:val="22"/>
        </w:rPr>
        <w:t xml:space="preserve">medieval carols, plainsong, themed madrigals and </w:t>
      </w:r>
      <w:proofErr w:type="spellStart"/>
      <w:r w:rsidRPr="000A1F44">
        <w:rPr>
          <w:sz w:val="22"/>
        </w:rPr>
        <w:t>partsongs</w:t>
      </w:r>
      <w:proofErr w:type="spellEnd"/>
      <w:r w:rsidRPr="000A1F44">
        <w:rPr>
          <w:sz w:val="22"/>
        </w:rPr>
        <w:t xml:space="preserve"> for a Flower Festival, barbershop arrangements and  music by </w:t>
      </w:r>
      <w:r>
        <w:rPr>
          <w:sz w:val="22"/>
        </w:rPr>
        <w:t xml:space="preserve">Brahms, </w:t>
      </w:r>
      <w:proofErr w:type="spellStart"/>
      <w:r w:rsidRPr="000A1F44">
        <w:rPr>
          <w:sz w:val="22"/>
        </w:rPr>
        <w:t>Charpentier</w:t>
      </w:r>
      <w:proofErr w:type="spellEnd"/>
      <w:r w:rsidRPr="000A1F44">
        <w:rPr>
          <w:sz w:val="22"/>
        </w:rPr>
        <w:t xml:space="preserve">, Elgar, Mendelssohn, </w:t>
      </w:r>
      <w:r>
        <w:rPr>
          <w:sz w:val="22"/>
        </w:rPr>
        <w:t xml:space="preserve">Mozart, </w:t>
      </w:r>
      <w:r w:rsidRPr="000A1F44">
        <w:rPr>
          <w:sz w:val="22"/>
        </w:rPr>
        <w:t xml:space="preserve">Palestrina, </w:t>
      </w:r>
      <w:proofErr w:type="spellStart"/>
      <w:r w:rsidRPr="000A1F44">
        <w:rPr>
          <w:sz w:val="22"/>
        </w:rPr>
        <w:t>Rutter</w:t>
      </w:r>
      <w:proofErr w:type="spellEnd"/>
      <w:r w:rsidRPr="000A1F44">
        <w:rPr>
          <w:sz w:val="22"/>
        </w:rPr>
        <w:t xml:space="preserve">, Stanford and John </w:t>
      </w:r>
      <w:proofErr w:type="spellStart"/>
      <w:r w:rsidRPr="000A1F44">
        <w:rPr>
          <w:sz w:val="22"/>
        </w:rPr>
        <w:t>Tavener</w:t>
      </w:r>
      <w:proofErr w:type="spellEnd"/>
      <w:r w:rsidRPr="000A1F44">
        <w:rPr>
          <w:sz w:val="22"/>
        </w:rPr>
        <w:t xml:space="preserve">. </w:t>
      </w:r>
      <w:r w:rsidRPr="000A1F44">
        <w:rPr>
          <w:i/>
          <w:sz w:val="22"/>
        </w:rPr>
        <w:t xml:space="preserve">Cantilena </w:t>
      </w:r>
      <w:r w:rsidRPr="000A1F44">
        <w:rPr>
          <w:sz w:val="22"/>
        </w:rPr>
        <w:t xml:space="preserve">sings </w:t>
      </w:r>
      <w:r w:rsidRPr="000A1F44">
        <w:rPr>
          <w:i/>
          <w:sz w:val="22"/>
        </w:rPr>
        <w:t>a cappella</w:t>
      </w:r>
      <w:r w:rsidRPr="000A1F44">
        <w:rPr>
          <w:sz w:val="22"/>
        </w:rPr>
        <w:t xml:space="preserve"> as well as accompanied by organ, piano and other instruments as necessary. </w:t>
      </w:r>
    </w:p>
    <w:p w:rsidR="00631010" w:rsidRPr="000A1F44" w:rsidRDefault="00631010" w:rsidP="00631010">
      <w:pPr>
        <w:pStyle w:val="NoSpacing"/>
        <w:jc w:val="both"/>
        <w:rPr>
          <w:sz w:val="22"/>
        </w:rPr>
      </w:pPr>
    </w:p>
    <w:p w:rsidR="00631010" w:rsidRPr="000A1F44" w:rsidRDefault="00631010" w:rsidP="00631010">
      <w:pPr>
        <w:pStyle w:val="NoSpacing"/>
        <w:jc w:val="both"/>
        <w:rPr>
          <w:sz w:val="22"/>
        </w:rPr>
      </w:pPr>
      <w:r w:rsidRPr="000A1F44">
        <w:rPr>
          <w:b/>
          <w:i/>
          <w:color w:val="7030A0"/>
          <w:sz w:val="22"/>
        </w:rPr>
        <w:t>Cantilena</w:t>
      </w:r>
      <w:r w:rsidRPr="000A1F44">
        <w:rPr>
          <w:b/>
          <w:i/>
          <w:sz w:val="20"/>
        </w:rPr>
        <w:t xml:space="preserve"> </w:t>
      </w:r>
      <w:r w:rsidRPr="000A1F44">
        <w:rPr>
          <w:sz w:val="22"/>
        </w:rPr>
        <w:t xml:space="preserve">is also available for weddings and functions. Forces can vary from a soloist, duet or small consort to the full ensemble including instruments. </w:t>
      </w:r>
    </w:p>
    <w:p w:rsidR="00631010" w:rsidRPr="000A1F44" w:rsidRDefault="00631010" w:rsidP="00631010">
      <w:pPr>
        <w:pStyle w:val="NoSpacing"/>
        <w:rPr>
          <w:sz w:val="20"/>
        </w:rPr>
      </w:pPr>
    </w:p>
    <w:p w:rsidR="00631010" w:rsidRPr="000A1F44" w:rsidRDefault="00631010" w:rsidP="00631010">
      <w:pPr>
        <w:pStyle w:val="NoSpacing"/>
        <w:rPr>
          <w:sz w:val="22"/>
        </w:rPr>
      </w:pPr>
      <w:r w:rsidRPr="000A1F44">
        <w:rPr>
          <w:sz w:val="22"/>
        </w:rPr>
        <w:t xml:space="preserve">For more details contact </w:t>
      </w:r>
      <w:r w:rsidRPr="00661E80">
        <w:rPr>
          <w:b/>
          <w:i/>
          <w:color w:val="7030A0"/>
          <w:sz w:val="22"/>
        </w:rPr>
        <w:t>Cantilena</w:t>
      </w:r>
      <w:r w:rsidRPr="000A1F44">
        <w:rPr>
          <w:sz w:val="22"/>
        </w:rPr>
        <w:t>:</w:t>
      </w:r>
    </w:p>
    <w:p w:rsidR="00631010" w:rsidRPr="000A1F44" w:rsidRDefault="00631010" w:rsidP="00631010">
      <w:pPr>
        <w:pStyle w:val="NoSpacing"/>
        <w:rPr>
          <w:sz w:val="22"/>
          <w:u w:val="single"/>
        </w:rPr>
      </w:pPr>
      <w:r w:rsidRPr="000A1F44">
        <w:rPr>
          <w:sz w:val="22"/>
        </w:rPr>
        <w:t xml:space="preserve">Email: </w:t>
      </w:r>
      <w:hyperlink r:id="rId6" w:history="1">
        <w:r w:rsidRPr="000A1F44">
          <w:rPr>
            <w:rStyle w:val="Hyperlink"/>
            <w:sz w:val="22"/>
          </w:rPr>
          <w:t>cantilena.info@gmail.com</w:t>
        </w:r>
      </w:hyperlink>
    </w:p>
    <w:p w:rsidR="00631010" w:rsidRPr="000A1F44" w:rsidRDefault="00631010" w:rsidP="00631010">
      <w:pPr>
        <w:pStyle w:val="NoSpacing"/>
        <w:rPr>
          <w:sz w:val="20"/>
        </w:rPr>
      </w:pPr>
      <w:r w:rsidRPr="000A1F44">
        <w:rPr>
          <w:sz w:val="22"/>
        </w:rPr>
        <w:t xml:space="preserve">Tel: 01483 275489 </w:t>
      </w:r>
    </w:p>
    <w:p w:rsidR="00631010" w:rsidRPr="00E26F5A" w:rsidRDefault="00631010" w:rsidP="00631010">
      <w:pPr>
        <w:pStyle w:val="NoSpacing"/>
        <w:rPr>
          <w:rFonts w:ascii="Andalus" w:hAnsi="Andalus" w:cs="Andalus"/>
          <w:b/>
          <w:i/>
          <w:color w:val="7030A0"/>
          <w:sz w:val="10"/>
          <w:szCs w:val="56"/>
        </w:rPr>
      </w:pPr>
    </w:p>
    <w:p w:rsidR="00631010" w:rsidRDefault="00631010" w:rsidP="00631010">
      <w:pPr>
        <w:pStyle w:val="NoSpacing"/>
        <w:rPr>
          <w:rFonts w:ascii="Andalus" w:hAnsi="Andalus" w:cs="Andalus"/>
          <w:b/>
          <w:i/>
          <w:color w:val="7030A0"/>
          <w:sz w:val="22"/>
          <w:szCs w:val="56"/>
        </w:rPr>
      </w:pPr>
    </w:p>
    <w:p w:rsidR="00631010" w:rsidRPr="00F914AE" w:rsidRDefault="00631010" w:rsidP="00631010">
      <w:pPr>
        <w:pStyle w:val="NoSpacing"/>
        <w:rPr>
          <w:rFonts w:ascii="Andalus" w:hAnsi="Andalus" w:cs="Andalus"/>
          <w:b/>
          <w:i/>
          <w:color w:val="7030A0"/>
          <w:sz w:val="28"/>
          <w:szCs w:val="56"/>
        </w:rPr>
      </w:pPr>
      <w:r w:rsidRPr="00F914AE">
        <w:rPr>
          <w:rFonts w:ascii="Andalus" w:hAnsi="Andalus" w:cs="Andalus"/>
          <w:b/>
          <w:i/>
          <w:color w:val="7030A0"/>
          <w:sz w:val="28"/>
          <w:szCs w:val="56"/>
        </w:rPr>
        <w:t>Next concert</w:t>
      </w:r>
    </w:p>
    <w:p w:rsidR="00631010" w:rsidRPr="000A1F44" w:rsidRDefault="00631010" w:rsidP="00631010">
      <w:pPr>
        <w:pStyle w:val="NoSpacing"/>
        <w:rPr>
          <w:rFonts w:ascii="Andalus" w:hAnsi="Andalus" w:cs="Andalus"/>
          <w:b/>
          <w:i/>
          <w:color w:val="7030A0"/>
          <w:sz w:val="32"/>
          <w:szCs w:val="56"/>
        </w:rPr>
      </w:pPr>
      <w:r w:rsidRPr="000A1F44">
        <w:rPr>
          <w:sz w:val="22"/>
        </w:rPr>
        <w:t>Saturday 26th May 2012</w:t>
      </w:r>
    </w:p>
    <w:p w:rsidR="00631010" w:rsidRPr="000A1F44" w:rsidRDefault="00631010" w:rsidP="00631010">
      <w:pPr>
        <w:pStyle w:val="NoSpacing"/>
        <w:rPr>
          <w:sz w:val="22"/>
        </w:rPr>
      </w:pPr>
      <w:r w:rsidRPr="000A1F44">
        <w:rPr>
          <w:sz w:val="22"/>
        </w:rPr>
        <w:t>7.30 pm</w:t>
      </w:r>
    </w:p>
    <w:p w:rsidR="00631010" w:rsidRPr="000A1F44" w:rsidRDefault="00631010" w:rsidP="00631010">
      <w:pPr>
        <w:pStyle w:val="NoSpacing"/>
        <w:rPr>
          <w:sz w:val="22"/>
        </w:rPr>
      </w:pPr>
      <w:r w:rsidRPr="000A1F44">
        <w:rPr>
          <w:sz w:val="22"/>
        </w:rPr>
        <w:t xml:space="preserve">St John’s, </w:t>
      </w:r>
      <w:proofErr w:type="spellStart"/>
      <w:r w:rsidRPr="000A1F44">
        <w:rPr>
          <w:sz w:val="22"/>
        </w:rPr>
        <w:t>Broadbridge</w:t>
      </w:r>
      <w:proofErr w:type="spellEnd"/>
      <w:r w:rsidRPr="000A1F44">
        <w:rPr>
          <w:sz w:val="22"/>
        </w:rPr>
        <w:t xml:space="preserve"> Heath, RH12 3LD</w:t>
      </w:r>
    </w:p>
    <w:p w:rsidR="00631010" w:rsidRPr="005A46DA" w:rsidRDefault="00631010" w:rsidP="00631010">
      <w:pPr>
        <w:pStyle w:val="NoSpacing"/>
        <w:rPr>
          <w:sz w:val="12"/>
        </w:rPr>
      </w:pPr>
    </w:p>
    <w:p w:rsidR="00631010" w:rsidRPr="000A1F44" w:rsidRDefault="00631010" w:rsidP="00631010">
      <w:pPr>
        <w:pStyle w:val="NoSpacing"/>
        <w:rPr>
          <w:b/>
          <w:i/>
          <w:sz w:val="22"/>
        </w:rPr>
      </w:pPr>
      <w:r w:rsidRPr="000A1F44">
        <w:rPr>
          <w:b/>
          <w:i/>
          <w:sz w:val="22"/>
        </w:rPr>
        <w:t>Around the World in Eighty Minutes</w:t>
      </w:r>
    </w:p>
    <w:p w:rsidR="00631010" w:rsidRPr="005A46DA" w:rsidRDefault="00631010" w:rsidP="00631010">
      <w:pPr>
        <w:pStyle w:val="NoSpacing"/>
        <w:rPr>
          <w:sz w:val="12"/>
        </w:rPr>
      </w:pPr>
    </w:p>
    <w:p w:rsidR="00631010" w:rsidRPr="000A1F44" w:rsidRDefault="00631010" w:rsidP="00631010">
      <w:pPr>
        <w:pStyle w:val="NoSpacing"/>
        <w:rPr>
          <w:sz w:val="22"/>
        </w:rPr>
      </w:pPr>
      <w:r w:rsidRPr="000A1F44">
        <w:rPr>
          <w:sz w:val="22"/>
        </w:rPr>
        <w:t xml:space="preserve">19th and 20th century music including works by Elgar, Kodaly, Gershwin, the Beatles, and Ernst </w:t>
      </w:r>
      <w:proofErr w:type="spellStart"/>
      <w:r w:rsidRPr="000A1F44">
        <w:rPr>
          <w:sz w:val="22"/>
        </w:rPr>
        <w:t>Toch’s</w:t>
      </w:r>
      <w:proofErr w:type="spellEnd"/>
      <w:r w:rsidRPr="000A1F44">
        <w:rPr>
          <w:sz w:val="22"/>
        </w:rPr>
        <w:t xml:space="preserve"> Geographical Fugue</w:t>
      </w:r>
    </w:p>
    <w:p w:rsidR="00631010" w:rsidRDefault="00631010" w:rsidP="00631010">
      <w:pPr>
        <w:pStyle w:val="NoSpacing"/>
        <w:rPr>
          <w:rStyle w:val="Emphasis"/>
          <w:b/>
          <w:i w:val="0"/>
          <w:iCs w:val="0"/>
          <w:szCs w:val="44"/>
        </w:rPr>
      </w:pPr>
      <w:r w:rsidRPr="000A1F44">
        <w:rPr>
          <w:sz w:val="22"/>
        </w:rPr>
        <w:t xml:space="preserve">Tickets £10 are available tonight or from </w:t>
      </w:r>
      <w:hyperlink r:id="rId7" w:history="1">
        <w:r w:rsidRPr="000A1F44">
          <w:rPr>
            <w:rStyle w:val="Hyperlink"/>
            <w:sz w:val="22"/>
          </w:rPr>
          <w:t>cantilena.info@gmail.com</w:t>
        </w:r>
      </w:hyperlink>
      <w:r w:rsidRPr="000A1F44">
        <w:rPr>
          <w:sz w:val="22"/>
        </w:rPr>
        <w:t xml:space="preserve"> or 01483 275489</w:t>
      </w:r>
    </w:p>
    <w:p w:rsidR="00631010" w:rsidRDefault="00631010"/>
    <w:p w:rsidR="00631010" w:rsidRDefault="00631010" w:rsidP="00631010">
      <w:pPr>
        <w:pStyle w:val="NoSpacing"/>
        <w:rPr>
          <w:b/>
          <w:i/>
          <w:sz w:val="28"/>
        </w:rPr>
      </w:pPr>
    </w:p>
    <w:p w:rsidR="00631010" w:rsidRPr="00411295" w:rsidRDefault="00631010" w:rsidP="00631010">
      <w:pPr>
        <w:pStyle w:val="NoSpacing"/>
        <w:ind w:left="2160" w:firstLine="720"/>
        <w:rPr>
          <w:b/>
          <w:i/>
          <w:sz w:val="28"/>
        </w:rPr>
      </w:pPr>
      <w:bookmarkStart w:id="0" w:name="_GoBack"/>
      <w:bookmarkEnd w:id="0"/>
      <w:r w:rsidRPr="00411295">
        <w:rPr>
          <w:b/>
          <w:i/>
          <w:sz w:val="28"/>
        </w:rPr>
        <w:t>PROGRAMME</w:t>
      </w:r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  <w:jc w:val="center"/>
        <w:rPr>
          <w:b/>
          <w:i/>
        </w:rPr>
      </w:pPr>
      <w:r w:rsidRPr="00411295">
        <w:rPr>
          <w:b/>
          <w:i/>
        </w:rPr>
        <w:t>Mary, mother of Jesus</w:t>
      </w:r>
    </w:p>
    <w:p w:rsidR="00631010" w:rsidRPr="00411295" w:rsidRDefault="00631010" w:rsidP="00631010">
      <w:pPr>
        <w:pStyle w:val="NoSpacing"/>
        <w:jc w:val="center"/>
        <w:rPr>
          <w:b/>
          <w:i/>
        </w:rPr>
      </w:pPr>
    </w:p>
    <w:p w:rsidR="00631010" w:rsidRDefault="00631010" w:rsidP="00631010">
      <w:pPr>
        <w:pStyle w:val="NoSpacing"/>
        <w:jc w:val="center"/>
      </w:pPr>
      <w:r>
        <w:t xml:space="preserve">Ave </w:t>
      </w:r>
      <w:proofErr w:type="spellStart"/>
      <w:proofErr w:type="gramStart"/>
      <w:r>
        <w:t>maris</w:t>
      </w:r>
      <w:proofErr w:type="spellEnd"/>
      <w:proofErr w:type="gramEnd"/>
      <w:r>
        <w:t xml:space="preserve"> </w:t>
      </w:r>
      <w:proofErr w:type="spellStart"/>
      <w:r>
        <w:t>stella</w:t>
      </w:r>
      <w:proofErr w:type="spellEnd"/>
      <w:r>
        <w:t xml:space="preserve"> – plainsong</w:t>
      </w:r>
    </w:p>
    <w:p w:rsidR="00631010" w:rsidRDefault="00631010" w:rsidP="00631010">
      <w:pPr>
        <w:pStyle w:val="NoSpacing"/>
        <w:jc w:val="center"/>
      </w:pPr>
    </w:p>
    <w:p w:rsidR="00631010" w:rsidRDefault="00631010" w:rsidP="00631010">
      <w:pPr>
        <w:pStyle w:val="NoSpacing"/>
        <w:jc w:val="center"/>
      </w:pPr>
      <w:r>
        <w:t xml:space="preserve">Hail, Blessed Virgin Mary – </w:t>
      </w:r>
      <w:proofErr w:type="spellStart"/>
      <w:r>
        <w:t>trad</w:t>
      </w:r>
      <w:proofErr w:type="spellEnd"/>
      <w:r>
        <w:t>. Italian</w:t>
      </w:r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  <w:jc w:val="center"/>
        <w:rPr>
          <w:b/>
          <w:i/>
        </w:rPr>
      </w:pPr>
    </w:p>
    <w:p w:rsidR="00631010" w:rsidRPr="00411295" w:rsidRDefault="00631010" w:rsidP="00631010">
      <w:pPr>
        <w:pStyle w:val="NoSpacing"/>
        <w:jc w:val="center"/>
        <w:rPr>
          <w:b/>
          <w:i/>
        </w:rPr>
      </w:pPr>
      <w:r w:rsidRPr="00411295">
        <w:rPr>
          <w:b/>
          <w:i/>
        </w:rPr>
        <w:t>The Annunciation</w:t>
      </w:r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  <w:jc w:val="center"/>
      </w:pPr>
      <w:r>
        <w:t xml:space="preserve">Nova! </w:t>
      </w:r>
      <w:proofErr w:type="gramStart"/>
      <w:r>
        <w:t>nova</w:t>
      </w:r>
      <w:proofErr w:type="gramEnd"/>
      <w:r>
        <w:t xml:space="preserve">! – </w:t>
      </w:r>
      <w:proofErr w:type="gramStart"/>
      <w:r>
        <w:t>anon</w:t>
      </w:r>
      <w:proofErr w:type="gramEnd"/>
      <w:r>
        <w:t>. 15</w:t>
      </w:r>
      <w:r w:rsidRPr="001D3379">
        <w:rPr>
          <w:vertAlign w:val="superscript"/>
        </w:rPr>
        <w:t>th</w:t>
      </w:r>
      <w:r>
        <w:t xml:space="preserve"> century</w:t>
      </w:r>
    </w:p>
    <w:p w:rsidR="00631010" w:rsidRDefault="00631010" w:rsidP="00631010">
      <w:pPr>
        <w:pStyle w:val="NoSpacing"/>
        <w:jc w:val="center"/>
      </w:pPr>
    </w:p>
    <w:p w:rsidR="00631010" w:rsidRDefault="00631010" w:rsidP="00631010">
      <w:pPr>
        <w:pStyle w:val="NoSpacing"/>
        <w:jc w:val="center"/>
      </w:pPr>
      <w:r>
        <w:t xml:space="preserve">Angelus ad </w:t>
      </w:r>
      <w:proofErr w:type="spellStart"/>
      <w:r>
        <w:t>virginem</w:t>
      </w:r>
      <w:proofErr w:type="spellEnd"/>
      <w:r>
        <w:t xml:space="preserve"> – anon. 14</w:t>
      </w:r>
      <w:r w:rsidRPr="00D2020B">
        <w:rPr>
          <w:vertAlign w:val="superscript"/>
        </w:rPr>
        <w:t>th</w:t>
      </w:r>
      <w:r>
        <w:t xml:space="preserve"> century arr. David </w:t>
      </w:r>
      <w:proofErr w:type="spellStart"/>
      <w:r>
        <w:t>Willcocks</w:t>
      </w:r>
      <w:proofErr w:type="spellEnd"/>
    </w:p>
    <w:p w:rsidR="00631010" w:rsidRDefault="00631010" w:rsidP="00631010">
      <w:pPr>
        <w:pStyle w:val="NoSpacing"/>
        <w:jc w:val="center"/>
      </w:pPr>
    </w:p>
    <w:p w:rsidR="00631010" w:rsidRDefault="00631010" w:rsidP="00631010">
      <w:pPr>
        <w:pStyle w:val="NoSpacing"/>
        <w:jc w:val="center"/>
      </w:pPr>
      <w:proofErr w:type="spellStart"/>
      <w:r>
        <w:t>Magnificat</w:t>
      </w:r>
      <w:proofErr w:type="spellEnd"/>
      <w:r>
        <w:t xml:space="preserve"> </w:t>
      </w:r>
      <w:proofErr w:type="spellStart"/>
      <w:r>
        <w:t>sexti</w:t>
      </w:r>
      <w:proofErr w:type="spellEnd"/>
      <w:r>
        <w:t xml:space="preserve"> </w:t>
      </w:r>
      <w:proofErr w:type="spellStart"/>
      <w:proofErr w:type="gramStart"/>
      <w:r>
        <w:t>toni</w:t>
      </w:r>
      <w:proofErr w:type="spellEnd"/>
      <w:proofErr w:type="gramEnd"/>
      <w:r>
        <w:t xml:space="preserve"> – </w:t>
      </w:r>
      <w:proofErr w:type="spellStart"/>
      <w:r>
        <w:t>Cipriano</w:t>
      </w:r>
      <w:proofErr w:type="spellEnd"/>
      <w:r>
        <w:t xml:space="preserve"> de </w:t>
      </w:r>
      <w:proofErr w:type="spellStart"/>
      <w:r>
        <w:t>Rore</w:t>
      </w:r>
      <w:proofErr w:type="spellEnd"/>
    </w:p>
    <w:p w:rsidR="00631010" w:rsidRDefault="00631010" w:rsidP="00631010">
      <w:pPr>
        <w:pStyle w:val="NoSpacing"/>
      </w:pPr>
    </w:p>
    <w:p w:rsidR="00631010" w:rsidRDefault="00631010" w:rsidP="00631010">
      <w:pPr>
        <w:pStyle w:val="NoSpacing"/>
        <w:jc w:val="center"/>
        <w:rPr>
          <w:b/>
          <w:i/>
        </w:rPr>
      </w:pPr>
    </w:p>
    <w:p w:rsidR="00631010" w:rsidRDefault="00631010" w:rsidP="00631010">
      <w:pPr>
        <w:pStyle w:val="NoSpacing"/>
        <w:jc w:val="center"/>
        <w:rPr>
          <w:b/>
          <w:i/>
        </w:rPr>
      </w:pPr>
      <w:r w:rsidRPr="00411295">
        <w:rPr>
          <w:b/>
          <w:i/>
        </w:rPr>
        <w:t>The birth of Jesus</w:t>
      </w:r>
    </w:p>
    <w:p w:rsidR="00631010" w:rsidRDefault="00631010" w:rsidP="00631010">
      <w:pPr>
        <w:pStyle w:val="NoSpacing"/>
        <w:jc w:val="center"/>
      </w:pPr>
    </w:p>
    <w:p w:rsidR="00631010" w:rsidRDefault="00631010" w:rsidP="00631010">
      <w:pPr>
        <w:pStyle w:val="NoSpacing"/>
        <w:jc w:val="center"/>
      </w:pPr>
      <w:proofErr w:type="gramStart"/>
      <w:r>
        <w:t xml:space="preserve">A virgin most pure – </w:t>
      </w:r>
      <w:proofErr w:type="spellStart"/>
      <w:r>
        <w:t>trad</w:t>
      </w:r>
      <w:proofErr w:type="spellEnd"/>
      <w:r>
        <w:t>.</w:t>
      </w:r>
      <w:proofErr w:type="gramEnd"/>
      <w:r>
        <w:t xml:space="preserve"> English arr. John </w:t>
      </w:r>
      <w:proofErr w:type="spellStart"/>
      <w:r>
        <w:t>Rutter</w:t>
      </w:r>
      <w:proofErr w:type="spellEnd"/>
    </w:p>
    <w:p w:rsidR="00631010" w:rsidRDefault="00631010" w:rsidP="00631010">
      <w:pPr>
        <w:pStyle w:val="NoSpacing"/>
        <w:jc w:val="center"/>
      </w:pPr>
    </w:p>
    <w:p w:rsidR="00631010" w:rsidRDefault="00631010" w:rsidP="00631010">
      <w:pPr>
        <w:pStyle w:val="NoSpacing"/>
        <w:jc w:val="center"/>
      </w:pPr>
      <w:proofErr w:type="spellStart"/>
      <w:r>
        <w:t>Heute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Christus</w:t>
      </w:r>
      <w:proofErr w:type="spellEnd"/>
      <w:r>
        <w:t xml:space="preserve"> – Heinrich </w:t>
      </w:r>
      <w:proofErr w:type="spellStart"/>
      <w:r>
        <w:t>Schütz</w:t>
      </w:r>
      <w:proofErr w:type="spellEnd"/>
    </w:p>
    <w:p w:rsidR="00631010" w:rsidRDefault="00631010" w:rsidP="00631010">
      <w:pPr>
        <w:pStyle w:val="NoSpacing"/>
        <w:jc w:val="center"/>
      </w:pPr>
    </w:p>
    <w:p w:rsidR="00631010" w:rsidRDefault="00631010" w:rsidP="00631010">
      <w:pPr>
        <w:pStyle w:val="NoSpacing"/>
        <w:jc w:val="center"/>
      </w:pPr>
      <w:r>
        <w:t>Sweet was the song – (</w:t>
      </w:r>
      <w:proofErr w:type="spellStart"/>
      <w:r>
        <w:t>i</w:t>
      </w:r>
      <w:proofErr w:type="spellEnd"/>
      <w:r>
        <w:t>) anon. early 17</w:t>
      </w:r>
      <w:r w:rsidRPr="000A1F44">
        <w:rPr>
          <w:vertAlign w:val="superscript"/>
        </w:rPr>
        <w:t>th</w:t>
      </w:r>
      <w:r>
        <w:t xml:space="preserve"> century</w:t>
      </w:r>
    </w:p>
    <w:p w:rsidR="00631010" w:rsidRDefault="00631010" w:rsidP="00631010">
      <w:pPr>
        <w:pStyle w:val="NoSpacing"/>
        <w:ind w:left="2880"/>
      </w:pPr>
      <w:r>
        <w:t xml:space="preserve">         (</w:t>
      </w:r>
      <w:proofErr w:type="gramStart"/>
      <w:r>
        <w:t>ii</w:t>
      </w:r>
      <w:proofErr w:type="gramEnd"/>
      <w:r>
        <w:t xml:space="preserve">) arr. John </w:t>
      </w:r>
      <w:proofErr w:type="spellStart"/>
      <w:r>
        <w:t>Rutter</w:t>
      </w:r>
      <w:proofErr w:type="spellEnd"/>
    </w:p>
    <w:p w:rsidR="00631010" w:rsidRDefault="00631010" w:rsidP="00631010">
      <w:pPr>
        <w:pStyle w:val="NoSpacing"/>
        <w:ind w:left="2880"/>
      </w:pPr>
    </w:p>
    <w:p w:rsidR="00631010" w:rsidRDefault="00631010" w:rsidP="00631010">
      <w:pPr>
        <w:pStyle w:val="NoSpacing"/>
        <w:jc w:val="center"/>
      </w:pPr>
      <w:proofErr w:type="spellStart"/>
      <w:r>
        <w:t>Christe</w:t>
      </w:r>
      <w:proofErr w:type="spellEnd"/>
      <w:r>
        <w:t xml:space="preserve"> </w:t>
      </w:r>
      <w:proofErr w:type="spellStart"/>
      <w:r>
        <w:t>redemptor</w:t>
      </w:r>
      <w:proofErr w:type="spellEnd"/>
      <w:r>
        <w:t xml:space="preserve"> </w:t>
      </w:r>
      <w:proofErr w:type="spellStart"/>
      <w:r>
        <w:t>omnium</w:t>
      </w:r>
      <w:proofErr w:type="spellEnd"/>
      <w:r>
        <w:t xml:space="preserve"> – Claudio Monteverdi</w:t>
      </w:r>
    </w:p>
    <w:p w:rsidR="00631010" w:rsidRDefault="00631010">
      <w:pPr>
        <w:rPr>
          <w:rFonts w:ascii="Times New Roman" w:eastAsia="Calibri" w:hAnsi="Times New Roman" w:cs="Times New Roman"/>
          <w:sz w:val="24"/>
        </w:rPr>
      </w:pPr>
    </w:p>
    <w:p w:rsidR="00631010" w:rsidRDefault="00631010">
      <w:pPr>
        <w:rPr>
          <w:rFonts w:ascii="Times New Roman" w:eastAsia="Calibri" w:hAnsi="Times New Roman" w:cs="Times New Roman"/>
          <w:sz w:val="24"/>
        </w:rPr>
      </w:pPr>
    </w:p>
    <w:p w:rsidR="00631010" w:rsidRDefault="00631010">
      <w:pPr>
        <w:rPr>
          <w:rFonts w:ascii="Times New Roman" w:eastAsia="Calibri" w:hAnsi="Times New Roman" w:cs="Times New Roman"/>
          <w:sz w:val="24"/>
        </w:rPr>
      </w:pPr>
    </w:p>
    <w:p w:rsidR="00631010" w:rsidRDefault="00631010">
      <w:pPr>
        <w:rPr>
          <w:rFonts w:ascii="Times New Roman" w:eastAsia="Calibri" w:hAnsi="Times New Roman" w:cs="Times New Roman"/>
          <w:sz w:val="24"/>
        </w:rPr>
      </w:pPr>
    </w:p>
    <w:p w:rsidR="00631010" w:rsidRPr="00F65A7C" w:rsidRDefault="00631010" w:rsidP="00631010">
      <w:pPr>
        <w:pStyle w:val="NoSpacing"/>
        <w:jc w:val="center"/>
        <w:rPr>
          <w:b/>
          <w:i/>
        </w:rPr>
      </w:pPr>
      <w:r w:rsidRPr="00F65A7C">
        <w:rPr>
          <w:b/>
          <w:i/>
        </w:rPr>
        <w:t>SHORT INTERVAL</w:t>
      </w:r>
    </w:p>
    <w:p w:rsidR="00631010" w:rsidRDefault="00631010" w:rsidP="00631010">
      <w:pPr>
        <w:pStyle w:val="NoSpacing"/>
        <w:rPr>
          <w:rStyle w:val="Emphasis"/>
          <w:b/>
          <w:iCs w:val="0"/>
          <w:szCs w:val="44"/>
        </w:rPr>
      </w:pPr>
    </w:p>
    <w:p w:rsidR="00631010" w:rsidRDefault="00631010" w:rsidP="00631010">
      <w:pPr>
        <w:pStyle w:val="NoSpacing"/>
        <w:rPr>
          <w:rStyle w:val="Emphasis"/>
          <w:b/>
          <w:iCs w:val="0"/>
          <w:szCs w:val="44"/>
        </w:rPr>
      </w:pPr>
    </w:p>
    <w:p w:rsidR="00631010" w:rsidRPr="00F65A7C" w:rsidRDefault="00631010" w:rsidP="00631010">
      <w:pPr>
        <w:pStyle w:val="NoSpacing"/>
        <w:rPr>
          <w:rStyle w:val="Emphasis"/>
          <w:b/>
          <w:iCs w:val="0"/>
          <w:szCs w:val="44"/>
        </w:rPr>
      </w:pPr>
    </w:p>
    <w:p w:rsidR="00631010" w:rsidRPr="00F65A7C" w:rsidRDefault="00631010" w:rsidP="00631010">
      <w:pPr>
        <w:pStyle w:val="NoSpacing"/>
        <w:jc w:val="center"/>
      </w:pPr>
      <w:r w:rsidRPr="00F65A7C">
        <w:rPr>
          <w:b/>
          <w:i/>
        </w:rPr>
        <w:t>Luck visits</w:t>
      </w:r>
    </w:p>
    <w:p w:rsidR="00631010" w:rsidRPr="00F65A7C" w:rsidRDefault="00631010" w:rsidP="00631010">
      <w:pPr>
        <w:pStyle w:val="NoSpacing"/>
      </w:pPr>
    </w:p>
    <w:p w:rsidR="00631010" w:rsidRPr="00F65A7C" w:rsidRDefault="00631010" w:rsidP="00631010">
      <w:pPr>
        <w:pStyle w:val="NoSpacing"/>
        <w:jc w:val="center"/>
      </w:pPr>
      <w:r w:rsidRPr="00F65A7C">
        <w:t xml:space="preserve">Sir </w:t>
      </w:r>
      <w:proofErr w:type="spellStart"/>
      <w:r w:rsidRPr="00F65A7C">
        <w:t>Christëmas</w:t>
      </w:r>
      <w:proofErr w:type="spellEnd"/>
      <w:r w:rsidRPr="00F65A7C">
        <w:t xml:space="preserve"> – William Mathias</w:t>
      </w: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proofErr w:type="spellStart"/>
      <w:r w:rsidRPr="00F65A7C">
        <w:t>Dieus</w:t>
      </w:r>
      <w:proofErr w:type="spellEnd"/>
      <w:r w:rsidRPr="00F65A7C">
        <w:t xml:space="preserve"> </w:t>
      </w:r>
      <w:proofErr w:type="spellStart"/>
      <w:r w:rsidRPr="00F65A7C">
        <w:t>soit</w:t>
      </w:r>
      <w:proofErr w:type="spellEnd"/>
      <w:r w:rsidRPr="00F65A7C">
        <w:t xml:space="preserve"> en </w:t>
      </w:r>
      <w:proofErr w:type="spellStart"/>
      <w:r w:rsidRPr="00F65A7C">
        <w:t>cheste</w:t>
      </w:r>
      <w:proofErr w:type="spellEnd"/>
      <w:r w:rsidRPr="00F65A7C">
        <w:t xml:space="preserve"> </w:t>
      </w:r>
      <w:proofErr w:type="spellStart"/>
      <w:r w:rsidRPr="00F65A7C">
        <w:t>maison</w:t>
      </w:r>
      <w:proofErr w:type="spellEnd"/>
      <w:r w:rsidRPr="00F65A7C">
        <w:t xml:space="preserve"> – Adam de la Halle</w:t>
      </w: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proofErr w:type="spellStart"/>
      <w:r w:rsidRPr="00F65A7C">
        <w:t>Goday</w:t>
      </w:r>
      <w:proofErr w:type="spellEnd"/>
      <w:r w:rsidRPr="00F65A7C">
        <w:t>, my Lord – anon. 15</w:t>
      </w:r>
      <w:r w:rsidRPr="00F65A7C">
        <w:rPr>
          <w:vertAlign w:val="superscript"/>
        </w:rPr>
        <w:t>th</w:t>
      </w:r>
      <w:r w:rsidRPr="00F65A7C">
        <w:t xml:space="preserve"> century</w:t>
      </w: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  <w:rPr>
          <w:b/>
          <w:i/>
        </w:rPr>
      </w:pPr>
      <w:r w:rsidRPr="00F65A7C">
        <w:rPr>
          <w:b/>
          <w:i/>
        </w:rPr>
        <w:t>Old Year/New Year</w:t>
      </w:r>
    </w:p>
    <w:p w:rsidR="00631010" w:rsidRPr="00F65A7C" w:rsidRDefault="00631010" w:rsidP="00631010">
      <w:pPr>
        <w:pStyle w:val="NoSpacing"/>
        <w:jc w:val="center"/>
        <w:rPr>
          <w:b/>
          <w:i/>
        </w:rPr>
      </w:pPr>
    </w:p>
    <w:p w:rsidR="00631010" w:rsidRPr="00F65A7C" w:rsidRDefault="00631010" w:rsidP="00631010">
      <w:pPr>
        <w:pStyle w:val="NoSpacing"/>
        <w:jc w:val="center"/>
      </w:pPr>
      <w:r w:rsidRPr="00F65A7C">
        <w:t xml:space="preserve">In the bleak mid-winter – Harold </w:t>
      </w:r>
      <w:proofErr w:type="spellStart"/>
      <w:r w:rsidRPr="00F65A7C">
        <w:t>Darke</w:t>
      </w:r>
      <w:proofErr w:type="spellEnd"/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proofErr w:type="gramStart"/>
      <w:r w:rsidRPr="00F65A7C">
        <w:t xml:space="preserve">The old </w:t>
      </w:r>
      <w:proofErr w:type="spellStart"/>
      <w:r w:rsidRPr="00F65A7C">
        <w:t>yeare</w:t>
      </w:r>
      <w:proofErr w:type="spellEnd"/>
      <w:r w:rsidRPr="00F65A7C">
        <w:t xml:space="preserve"> now – </w:t>
      </w:r>
      <w:proofErr w:type="spellStart"/>
      <w:r w:rsidRPr="00F65A7C">
        <w:t>trad</w:t>
      </w:r>
      <w:proofErr w:type="spellEnd"/>
      <w:r w:rsidRPr="00F65A7C">
        <w:t>.</w:t>
      </w:r>
      <w:proofErr w:type="gramEnd"/>
      <w:r w:rsidRPr="00F65A7C">
        <w:t xml:space="preserve"> English</w:t>
      </w: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r w:rsidRPr="00F65A7C">
        <w:t>A New Year Carol – Benjamin Britten</w:t>
      </w: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r>
        <w:t xml:space="preserve">Deck the hall </w:t>
      </w:r>
      <w:proofErr w:type="gramStart"/>
      <w:r>
        <w:t xml:space="preserve">–  </w:t>
      </w:r>
      <w:proofErr w:type="spellStart"/>
      <w:r w:rsidRPr="00F65A7C">
        <w:t>trad</w:t>
      </w:r>
      <w:proofErr w:type="spellEnd"/>
      <w:proofErr w:type="gramEnd"/>
      <w:r w:rsidRPr="00F65A7C">
        <w:t xml:space="preserve">. Welsh arr. John </w:t>
      </w:r>
      <w:proofErr w:type="spellStart"/>
      <w:r w:rsidRPr="00F65A7C">
        <w:t>Rutter</w:t>
      </w:r>
      <w:proofErr w:type="spellEnd"/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proofErr w:type="spellStart"/>
      <w:r w:rsidRPr="00F65A7C">
        <w:rPr>
          <w:b/>
          <w:i/>
        </w:rPr>
        <w:t>Candlemas</w:t>
      </w:r>
      <w:proofErr w:type="spellEnd"/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  <w:jc w:val="center"/>
      </w:pPr>
      <w:proofErr w:type="spellStart"/>
      <w:r w:rsidRPr="00F65A7C">
        <w:t>Nunc</w:t>
      </w:r>
      <w:proofErr w:type="spellEnd"/>
      <w:r w:rsidRPr="00F65A7C">
        <w:t xml:space="preserve"> </w:t>
      </w:r>
      <w:proofErr w:type="spellStart"/>
      <w:r w:rsidRPr="00F65A7C">
        <w:t>Dimittis</w:t>
      </w:r>
      <w:proofErr w:type="spellEnd"/>
      <w:r>
        <w:t xml:space="preserve"> – </w:t>
      </w:r>
      <w:r w:rsidRPr="00F65A7C">
        <w:t>plainsong</w:t>
      </w:r>
    </w:p>
    <w:p w:rsidR="00631010" w:rsidRPr="00F65A7C" w:rsidRDefault="00631010" w:rsidP="00631010">
      <w:pPr>
        <w:pStyle w:val="NoSpacing"/>
        <w:jc w:val="center"/>
      </w:pPr>
    </w:p>
    <w:p w:rsidR="00631010" w:rsidRPr="00F65A7C" w:rsidRDefault="00631010" w:rsidP="00631010">
      <w:pPr>
        <w:pStyle w:val="NoSpacing"/>
      </w:pPr>
      <w:r w:rsidRPr="00F65A7C">
        <w:tab/>
      </w:r>
      <w:r w:rsidRPr="00F65A7C">
        <w:tab/>
      </w:r>
      <w:r w:rsidRPr="00F65A7C">
        <w:tab/>
      </w:r>
      <w:r w:rsidRPr="00F65A7C">
        <w:tab/>
      </w:r>
    </w:p>
    <w:p w:rsidR="00631010" w:rsidRPr="00F65A7C" w:rsidRDefault="00631010" w:rsidP="00631010">
      <w:pPr>
        <w:pStyle w:val="NoSpacing"/>
        <w:jc w:val="center"/>
      </w:pPr>
      <w:r w:rsidRPr="00F65A7C">
        <w:rPr>
          <w:b/>
          <w:i/>
        </w:rPr>
        <w:t>The mystery of Christmas</w:t>
      </w:r>
    </w:p>
    <w:p w:rsidR="00631010" w:rsidRPr="00F65A7C" w:rsidRDefault="00631010" w:rsidP="00631010">
      <w:pPr>
        <w:pStyle w:val="NoSpacing"/>
      </w:pPr>
    </w:p>
    <w:p w:rsidR="00631010" w:rsidRPr="00150511" w:rsidRDefault="00631010" w:rsidP="00631010">
      <w:pPr>
        <w:pStyle w:val="NoSpacing"/>
        <w:jc w:val="center"/>
        <w:rPr>
          <w:sz w:val="22"/>
        </w:rPr>
      </w:pPr>
      <w:r w:rsidRPr="00F65A7C">
        <w:t xml:space="preserve">O magnum </w:t>
      </w:r>
      <w:proofErr w:type="spellStart"/>
      <w:r w:rsidRPr="00F65A7C">
        <w:t>mysterium</w:t>
      </w:r>
      <w:proofErr w:type="spellEnd"/>
      <w:r w:rsidRPr="00F65A7C">
        <w:t xml:space="preserve"> – Cristobal de Morales</w:t>
      </w:r>
    </w:p>
    <w:p w:rsidR="00631010" w:rsidRDefault="00631010"/>
    <w:sectPr w:rsidR="00631010" w:rsidSect="006310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0"/>
    <w:rsid w:val="00631010"/>
    <w:rsid w:val="00D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6310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6310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tilena.inf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tilena.inf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1</cp:revision>
  <dcterms:created xsi:type="dcterms:W3CDTF">2013-02-10T17:18:00Z</dcterms:created>
  <dcterms:modified xsi:type="dcterms:W3CDTF">2013-02-10T17:21:00Z</dcterms:modified>
</cp:coreProperties>
</file>